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9B" w:rsidRDefault="00937E22" w:rsidP="00937E22">
      <w:pPr>
        <w:jc w:val="center"/>
      </w:pPr>
      <w:r>
        <w:t>Regional User Groups Forum</w:t>
      </w:r>
    </w:p>
    <w:p w:rsidR="00937E22" w:rsidRDefault="00937E22" w:rsidP="00937E22">
      <w:pPr>
        <w:jc w:val="center"/>
      </w:pPr>
      <w:r>
        <w:t>IUG 2017, National Harbor, MD</w:t>
      </w:r>
    </w:p>
    <w:p w:rsidR="00937E22" w:rsidRDefault="00937E22">
      <w:r>
        <w:t>Moderator: Trevor Diamond</w:t>
      </w:r>
    </w:p>
    <w:p w:rsidR="00937E22" w:rsidRDefault="00937E22">
      <w:r>
        <w:t>Recorder: Vanessa Walden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18-20 attendees; including: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Marjorie &amp; Connie from III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Florida (thinking about starting one)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Texas (having trouble maintaining)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Rocky Mountain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Ontario, Canada (recently resurrected)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Arkansas (looking to expand and include training)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Northwest (last conference was awesome)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Southern California (successful even with the traffic)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Mid-Atlantic (interested in spearheading a reboot)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65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Northern California (going strong after a lapse)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 xml:space="preserve">Marjorie: Contact III Customer Success Manager EARLY to get information on 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what’s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going on and help making your regional conferences successful.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 xml:space="preserve">Connie: Unfortunately if meetings overlap, III staff may not always be able to attend but if they can they definitely will (virtual presence is another option).  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Generally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III presentations are no more than 90 minutes, but can be longer if the regional group would like.  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It’s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your group and the focus should be on the local members.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</w:rPr>
      </w:pPr>
      <w:proofErr w:type="gramStart"/>
      <w:r w:rsidRPr="00937E22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937E22">
        <w:rPr>
          <w:rFonts w:ascii="Calibri" w:eastAsia="Times New Roman" w:hAnsi="Calibri" w:cs="Times New Roman"/>
          <w:color w:val="222222"/>
        </w:rPr>
        <w:t>Ontario group had a regional conference that was very heavy with III programming as a way for those who can’t attend national to get information (roadmap, etc.).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</w:rPr>
      </w:pPr>
      <w:proofErr w:type="gramStart"/>
      <w:r w:rsidRPr="00937E22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937E22">
        <w:rPr>
          <w:rFonts w:ascii="Calibri" w:eastAsia="Times New Roman" w:hAnsi="Calibri" w:cs="Times New Roman"/>
          <w:color w:val="222222"/>
        </w:rPr>
        <w:t>Rocky Mountain group had good experience getting local presenters to participate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</w:rPr>
      </w:pPr>
      <w:proofErr w:type="gramStart"/>
      <w:r w:rsidRPr="00937E22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937E22">
        <w:rPr>
          <w:rFonts w:ascii="Calibri" w:eastAsia="Times New Roman" w:hAnsi="Calibri" w:cs="Times New Roman"/>
          <w:color w:val="222222"/>
        </w:rPr>
        <w:t>III can provide more technical sessions and webinars have become commonplace; helpful if you have lots of new members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</w:rPr>
      </w:pPr>
      <w:proofErr w:type="gramStart"/>
      <w:r w:rsidRPr="00937E22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937E22">
        <w:rPr>
          <w:rFonts w:ascii="Calibri" w:eastAsia="Times New Roman" w:hAnsi="Calibri" w:cs="Times New Roman"/>
          <w:color w:val="222222"/>
        </w:rPr>
        <w:t>Balance III and user presentations – but you’re in charge so it can be whatever you envision and will vary from group to group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 xml:space="preserve">Regional groups especially helpful for international customers who 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don’t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have international travel policies or funding to send staff to nationals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Can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be challenging to find Innovative libraries and expanding to include Polaris and VTLS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937E22">
        <w:rPr>
          <w:rFonts w:ascii="Calibri" w:eastAsia="Times New Roman" w:hAnsi="Calibri" w:cs="Times New Roman"/>
          <w:color w:val="222222"/>
        </w:rPr>
        <w:t>Libwebcats</w:t>
      </w:r>
      <w:proofErr w:type="spellEnd"/>
      <w:r w:rsidRPr="00937E22">
        <w:rPr>
          <w:rFonts w:ascii="Calibri" w:eastAsia="Times New Roman" w:hAnsi="Calibri" w:cs="Times New Roman"/>
          <w:color w:val="222222"/>
        </w:rPr>
        <w:t xml:space="preserve"> good resource to find out which libraries and using what systems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State conferences a good option for users meetings but might be more costly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proofErr w:type="gramStart"/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Finding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presenters can be challenging, especially for public services topics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Don’t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let one person run the group – committee efforts that spread out the work (3-5 people) are more successful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III can provide financial support (amount varies depending on size and requirements) and lots of swag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Regional training option – hosting library gets one or two free seats at the session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 xml:space="preserve">Question:  Coordinator for Rocky Mountain group – how </w:t>
      </w:r>
      <w:proofErr w:type="gramStart"/>
      <w:r w:rsidRPr="00937E22">
        <w:rPr>
          <w:rFonts w:ascii="Arial" w:eastAsia="Times New Roman" w:hAnsi="Arial" w:cs="Arial"/>
          <w:color w:val="222222"/>
          <w:sz w:val="24"/>
          <w:szCs w:val="24"/>
        </w:rPr>
        <w:t>do I get</w:t>
      </w:r>
      <w:proofErr w:type="gramEnd"/>
      <w:r w:rsidRPr="00937E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  <w:r w:rsidRPr="00937E22">
        <w:rPr>
          <w:rFonts w:ascii="Arial" w:eastAsia="Times New Roman" w:hAnsi="Arial" w:cs="Arial"/>
          <w:color w:val="222222"/>
          <w:sz w:val="24"/>
          <w:szCs w:val="24"/>
        </w:rPr>
        <w:t>listed as new contact?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Response: Contact regional liaison, email Trevor Diamond or </w:t>
      </w:r>
      <w:hyperlink r:id="rId4" w:tgtFrame="_blank" w:history="1">
        <w:r w:rsidRPr="00937E2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regionals@innovativeusers.org</w:t>
        </w:r>
      </w:hyperlink>
      <w:r w:rsidRPr="00937E22">
        <w:rPr>
          <w:rFonts w:ascii="Arial" w:eastAsia="Times New Roman" w:hAnsi="Arial" w:cs="Arial"/>
          <w:color w:val="222222"/>
          <w:sz w:val="24"/>
          <w:szCs w:val="24"/>
        </w:rPr>
        <w:t xml:space="preserve">.  Trevor </w:t>
      </w:r>
      <w:proofErr w:type="gramStart"/>
      <w:r w:rsidRPr="00937E22">
        <w:rPr>
          <w:rFonts w:ascii="Arial" w:eastAsia="Times New Roman" w:hAnsi="Arial" w:cs="Arial"/>
          <w:color w:val="222222"/>
          <w:sz w:val="24"/>
          <w:szCs w:val="24"/>
        </w:rPr>
        <w:t>is authorized</w:t>
      </w:r>
      <w:proofErr w:type="gramEnd"/>
      <w:r w:rsidRPr="00937E22">
        <w:rPr>
          <w:rFonts w:ascii="Arial" w:eastAsia="Times New Roman" w:hAnsi="Arial" w:cs="Arial"/>
          <w:color w:val="222222"/>
          <w:sz w:val="24"/>
          <w:szCs w:val="24"/>
        </w:rPr>
        <w:t xml:space="preserve"> to edit web page.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Question: Does a group need to become an established non-profit?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Response: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Up to you – some don’t, Mid-Atlantic &amp; Southern California did it; it’s a process with paperwork (not hard to do); Kathy O’Gorman is a good resource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 xml:space="preserve">Cash management can be done by IUG and they will hold money in a bank account; if group 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takes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a hiatus IUG can hold it in trust for a fixed length of time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Look for other vendors (Baker &amp; Taylor, Overdrive, etc.) willing to sponsor event to help with costs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Work with III to find low- or no-cost meeting space and manage emergency situations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Question: How much is the average registration fee?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Response: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Ranges from free to $35; charge to cover costs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Including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lunch is optional and raises meeting costs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Good to charge even nominal fee to encourage attendance – it’s worth it if I paid to go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Question: Themes or tracks?</w:t>
      </w:r>
    </w:p>
    <w:p w:rsidR="00937E22" w:rsidRPr="00937E22" w:rsidRDefault="00937E22" w:rsidP="00937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7E22">
        <w:rPr>
          <w:rFonts w:ascii="Arial" w:eastAsia="Times New Roman" w:hAnsi="Arial" w:cs="Arial"/>
          <w:color w:val="222222"/>
          <w:sz w:val="24"/>
          <w:szCs w:val="24"/>
        </w:rPr>
        <w:t>Response: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Mid-Atlantic had tracks based on ILS or III product with breakout sessions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937E22">
        <w:rPr>
          <w:rFonts w:ascii="Calibri" w:eastAsia="Times New Roman" w:hAnsi="Calibri" w:cs="Times New Roman"/>
          <w:color w:val="222222"/>
        </w:rPr>
        <w:t>Don’t</w:t>
      </w:r>
      <w:proofErr w:type="gramEnd"/>
      <w:r w:rsidRPr="00937E22">
        <w:rPr>
          <w:rFonts w:ascii="Calibri" w:eastAsia="Times New Roman" w:hAnsi="Calibri" w:cs="Times New Roman"/>
          <w:color w:val="222222"/>
        </w:rPr>
        <w:t xml:space="preserve"> be afraid to repeat or practice presentation for national conference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Frontline staff more likely to attend regional but not national</w:t>
      </w:r>
    </w:p>
    <w:p w:rsidR="00937E22" w:rsidRPr="00937E22" w:rsidRDefault="00937E22" w:rsidP="00937E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937E22">
        <w:rPr>
          <w:rFonts w:ascii="Symbol" w:eastAsia="Times New Roman" w:hAnsi="Symbol" w:cs="Times New Roman"/>
          <w:color w:val="222222"/>
        </w:rPr>
        <w:t></w:t>
      </w:r>
      <w:r w:rsidRPr="00937E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937E22">
        <w:rPr>
          <w:rFonts w:ascii="Calibri" w:eastAsia="Times New Roman" w:hAnsi="Calibri" w:cs="Times New Roman"/>
          <w:color w:val="222222"/>
        </w:rPr>
        <w:t>Good way to introduce technical topics to non-technical staff</w:t>
      </w:r>
    </w:p>
    <w:p w:rsidR="00937E22" w:rsidRDefault="00937E22"/>
    <w:sectPr w:rsidR="0093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22"/>
    <w:rsid w:val="002E319B"/>
    <w:rsid w:val="009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3574"/>
  <w15:chartTrackingRefBased/>
  <w15:docId w15:val="{677B8C93-129C-4717-843B-E5C1E380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886920971440036237msolistparagraph">
    <w:name w:val="m_1886920971440036237msolistparagraph"/>
    <w:basedOn w:val="Normal"/>
    <w:rsid w:val="0093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7E22"/>
  </w:style>
  <w:style w:type="character" w:styleId="Hyperlink">
    <w:name w:val="Hyperlink"/>
    <w:basedOn w:val="DefaultParagraphFont"/>
    <w:uiPriority w:val="99"/>
    <w:semiHidden/>
    <w:unhideWhenUsed/>
    <w:rsid w:val="00937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als@innovativeus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</dc:creator>
  <cp:keywords/>
  <dc:description/>
  <cp:lastModifiedBy>Trevor D</cp:lastModifiedBy>
  <cp:revision>1</cp:revision>
  <dcterms:created xsi:type="dcterms:W3CDTF">2017-04-11T12:55:00Z</dcterms:created>
  <dcterms:modified xsi:type="dcterms:W3CDTF">2017-04-11T12:59:00Z</dcterms:modified>
</cp:coreProperties>
</file>